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D3196" w14:textId="229388EC" w:rsidR="003F253A" w:rsidRPr="006E2C88" w:rsidRDefault="006E2C88" w:rsidP="00913AC3">
      <w:pPr>
        <w:spacing w:after="0" w:line="240" w:lineRule="auto"/>
        <w:jc w:val="center"/>
        <w:rPr>
          <w:b/>
          <w:color w:val="8064A2" w:themeColor="accent4"/>
          <w:sz w:val="28"/>
          <w:szCs w:val="28"/>
        </w:rPr>
      </w:pPr>
      <w:r>
        <w:rPr>
          <w:b/>
          <w:color w:val="8064A2" w:themeColor="accent4"/>
          <w:sz w:val="28"/>
          <w:szCs w:val="28"/>
        </w:rPr>
        <w:t xml:space="preserve">Consent Form - </w:t>
      </w:r>
      <w:r w:rsidRPr="006E2C88">
        <w:rPr>
          <w:b/>
          <w:color w:val="8064A2" w:themeColor="accent4"/>
          <w:sz w:val="28"/>
          <w:szCs w:val="28"/>
        </w:rPr>
        <w:t>Cryptography Games</w:t>
      </w:r>
    </w:p>
    <w:p w14:paraId="7CDEFF67" w14:textId="77777777" w:rsidR="00913AC3" w:rsidRDefault="00913AC3" w:rsidP="00913AC3">
      <w:pPr>
        <w:spacing w:after="0" w:line="240" w:lineRule="auto"/>
        <w:rPr>
          <w:b/>
          <w:color w:val="8064A2" w:themeColor="accent4"/>
          <w:sz w:val="20"/>
          <w:szCs w:val="20"/>
        </w:rPr>
      </w:pPr>
    </w:p>
    <w:p w14:paraId="0B461E0A" w14:textId="77777777" w:rsidR="006E2C88" w:rsidRPr="006E2C88" w:rsidRDefault="006E2C88" w:rsidP="00913AC3">
      <w:pPr>
        <w:spacing w:after="0" w:line="240" w:lineRule="auto"/>
        <w:rPr>
          <w:b/>
        </w:rPr>
      </w:pPr>
    </w:p>
    <w:p w14:paraId="34F724F4" w14:textId="2689A29A" w:rsidR="000147BD" w:rsidRPr="006E2C88" w:rsidRDefault="00913AC3" w:rsidP="000147BD">
      <w:pPr>
        <w:spacing w:after="0" w:line="240" w:lineRule="auto"/>
      </w:pPr>
      <w:r w:rsidRPr="006E2C88">
        <w:t xml:space="preserve">The objective of the experiment is </w:t>
      </w:r>
      <w:r w:rsidR="004C5589" w:rsidRPr="006E2C88">
        <w:t>t</w:t>
      </w:r>
      <w:r w:rsidRPr="006E2C88">
        <w:t xml:space="preserve">o </w:t>
      </w:r>
      <w:r w:rsidR="000147BD" w:rsidRPr="006E2C88">
        <w:t xml:space="preserve">improve users’ understanding of how cryptography and cipher tools work in a fun and engaging way, </w:t>
      </w:r>
      <w:r w:rsidR="000147BD" w:rsidRPr="006E2C88">
        <w:t>as</w:t>
      </w:r>
      <w:r w:rsidR="000147BD" w:rsidRPr="006E2C88">
        <w:t xml:space="preserve"> more traditional ways of learning cryptography </w:t>
      </w:r>
      <w:r w:rsidR="000147BD" w:rsidRPr="006E2C88">
        <w:t>may</w:t>
      </w:r>
      <w:r w:rsidR="000147BD" w:rsidRPr="006E2C88">
        <w:t xml:space="preserve"> </w:t>
      </w:r>
      <w:r w:rsidR="000147BD" w:rsidRPr="006E2C88">
        <w:t>seem</w:t>
      </w:r>
      <w:r w:rsidR="000147BD" w:rsidRPr="006E2C88">
        <w:t xml:space="preserve"> boring and </w:t>
      </w:r>
      <w:r w:rsidR="000147BD" w:rsidRPr="006E2C88">
        <w:t xml:space="preserve">thus users may </w:t>
      </w:r>
      <w:r w:rsidR="000147BD" w:rsidRPr="006E2C88">
        <w:t>lack the motivation to learn cryptography</w:t>
      </w:r>
      <w:r w:rsidR="000147BD" w:rsidRPr="006E2C88">
        <w:t>.</w:t>
      </w:r>
    </w:p>
    <w:p w14:paraId="1A57DA94" w14:textId="77777777" w:rsidR="00913AC3" w:rsidRPr="006E2C88" w:rsidRDefault="00913AC3" w:rsidP="00913AC3">
      <w:pPr>
        <w:spacing w:after="0" w:line="240" w:lineRule="auto"/>
      </w:pPr>
    </w:p>
    <w:p w14:paraId="376925C0" w14:textId="6C031868" w:rsidR="00545C60" w:rsidRPr="006E2C88" w:rsidRDefault="00913AC3" w:rsidP="00913AC3">
      <w:pPr>
        <w:spacing w:after="0" w:line="240" w:lineRule="auto"/>
      </w:pPr>
      <w:r w:rsidRPr="006E2C88">
        <w:t xml:space="preserve">The experiment will involve </w:t>
      </w:r>
      <w:r w:rsidR="000147BD" w:rsidRPr="006E2C88">
        <w:rPr>
          <w:iCs/>
        </w:rPr>
        <w:t>users playing through a web browser game that has two main game modes, a User vs User game mode called Play User and a User vs Computer game mode called Play Computer</w:t>
      </w:r>
      <w:r w:rsidR="000147BD" w:rsidRPr="006E2C88">
        <w:t xml:space="preserve">. There is also a questionnaire related to the game </w:t>
      </w:r>
      <w:r w:rsidR="00431EA2" w:rsidRPr="006E2C88">
        <w:t xml:space="preserve">that </w:t>
      </w:r>
      <w:r w:rsidR="000147BD" w:rsidRPr="006E2C88">
        <w:t>will be provided for the users to fill out.</w:t>
      </w:r>
    </w:p>
    <w:p w14:paraId="57DA0340" w14:textId="77777777" w:rsidR="00545C60" w:rsidRPr="006E2C88" w:rsidRDefault="00545C60" w:rsidP="00913AC3">
      <w:pPr>
        <w:spacing w:after="0" w:line="240" w:lineRule="auto"/>
      </w:pPr>
    </w:p>
    <w:p w14:paraId="61BB998C" w14:textId="5A2DB51B" w:rsidR="00913AC3" w:rsidRPr="006E2C88" w:rsidRDefault="00913AC3" w:rsidP="00913AC3">
      <w:pPr>
        <w:spacing w:after="0" w:line="240" w:lineRule="auto"/>
        <w:rPr>
          <w:iCs/>
        </w:rPr>
      </w:pPr>
      <w:r w:rsidRPr="006E2C88">
        <w:t xml:space="preserve">You will </w:t>
      </w:r>
      <w:r w:rsidR="0027613C" w:rsidRPr="006E2C88">
        <w:t xml:space="preserve">be required to </w:t>
      </w:r>
      <w:r w:rsidR="00880C4C" w:rsidRPr="006E2C88">
        <w:rPr>
          <w:iCs/>
        </w:rPr>
        <w:t xml:space="preserve">play both game modes (Play User and Play Computer) </w:t>
      </w:r>
      <w:r w:rsidR="00431EA2" w:rsidRPr="006E2C88">
        <w:rPr>
          <w:iCs/>
        </w:rPr>
        <w:t xml:space="preserve">at least </w:t>
      </w:r>
      <w:r w:rsidR="00880C4C" w:rsidRPr="006E2C88">
        <w:rPr>
          <w:iCs/>
        </w:rPr>
        <w:t>once each, as well as answer the questionnaire after you have played the two game modes. Further details about each game mode will be provided in the Information sheet.</w:t>
      </w:r>
    </w:p>
    <w:p w14:paraId="3DFE3B52" w14:textId="77777777" w:rsidR="00880C4C" w:rsidRPr="006E2C88" w:rsidRDefault="00880C4C" w:rsidP="00913AC3">
      <w:pPr>
        <w:spacing w:after="0" w:line="240" w:lineRule="auto"/>
        <w:rPr>
          <w:iCs/>
        </w:rPr>
      </w:pPr>
    </w:p>
    <w:p w14:paraId="74FE6DE4" w14:textId="284EB689" w:rsidR="0027613C" w:rsidRPr="006E2C88" w:rsidRDefault="00880C4C" w:rsidP="00913AC3">
      <w:pPr>
        <w:spacing w:after="0" w:line="240" w:lineRule="auto"/>
        <w:rPr>
          <w:iCs/>
        </w:rPr>
      </w:pPr>
      <w:r w:rsidRPr="006E2C88">
        <w:rPr>
          <w:iCs/>
        </w:rPr>
        <w:t xml:space="preserve">For the User vs User game mode Play User, I would </w:t>
      </w:r>
      <w:r w:rsidR="00431EA2" w:rsidRPr="006E2C88">
        <w:rPr>
          <w:iCs/>
        </w:rPr>
        <w:t xml:space="preserve">appreciate it if you could play two games in this game mode, one using the Caesar cipher and another playing the </w:t>
      </w:r>
      <w:r w:rsidR="00431EA2" w:rsidRPr="006E2C88">
        <w:t>Vigenère</w:t>
      </w:r>
      <w:r w:rsidR="00431EA2" w:rsidRPr="006E2C88">
        <w:t xml:space="preserve"> cipher. This is optional and would help me further analyse </w:t>
      </w:r>
      <w:r w:rsidR="00431EA2" w:rsidRPr="006E2C88">
        <w:rPr>
          <w:iCs/>
        </w:rPr>
        <w:t>the Caesar cipher and</w:t>
      </w:r>
      <w:r w:rsidR="00431EA2" w:rsidRPr="006E2C88">
        <w:rPr>
          <w:iCs/>
        </w:rPr>
        <w:t xml:space="preserve"> </w:t>
      </w:r>
      <w:r w:rsidR="00431EA2" w:rsidRPr="006E2C88">
        <w:rPr>
          <w:iCs/>
        </w:rPr>
        <w:t xml:space="preserve">the </w:t>
      </w:r>
      <w:r w:rsidR="00431EA2" w:rsidRPr="006E2C88">
        <w:t>Vigenère cipher</w:t>
      </w:r>
      <w:r w:rsidR="00431EA2" w:rsidRPr="006E2C88">
        <w:t>.</w:t>
      </w:r>
    </w:p>
    <w:p w14:paraId="2E4E8720" w14:textId="77777777" w:rsidR="00431EA2" w:rsidRPr="006E2C88" w:rsidRDefault="00431EA2" w:rsidP="00913AC3">
      <w:pPr>
        <w:spacing w:after="0" w:line="240" w:lineRule="auto"/>
        <w:rPr>
          <w:iCs/>
        </w:rPr>
      </w:pPr>
    </w:p>
    <w:p w14:paraId="0092DB73" w14:textId="7712FBB0" w:rsidR="00622E93" w:rsidRPr="006E2C88" w:rsidRDefault="00880C4C" w:rsidP="00913AC3">
      <w:pPr>
        <w:spacing w:after="0" w:line="240" w:lineRule="auto"/>
        <w:rPr>
          <w:iCs/>
        </w:rPr>
      </w:pPr>
      <w:r w:rsidRPr="006E2C88">
        <w:rPr>
          <w:iCs/>
        </w:rPr>
        <w:t>There will be no health and safety issues involved in this experiment.</w:t>
      </w:r>
    </w:p>
    <w:p w14:paraId="7C8A2462" w14:textId="77777777" w:rsidR="00880C4C" w:rsidRPr="006E2C88" w:rsidRDefault="00880C4C" w:rsidP="00913AC3">
      <w:pPr>
        <w:spacing w:after="0" w:line="240" w:lineRule="auto"/>
      </w:pPr>
    </w:p>
    <w:p w14:paraId="1CF96F32" w14:textId="77777777" w:rsidR="00622E93" w:rsidRPr="006E2C88" w:rsidRDefault="00622E93" w:rsidP="00622E93">
      <w:pPr>
        <w:spacing w:after="0" w:line="240" w:lineRule="auto"/>
        <w:rPr>
          <w:rFonts w:cs="Times New Roman"/>
        </w:rPr>
      </w:pPr>
      <w:r w:rsidRPr="006E2C88">
        <w:t xml:space="preserve">All results will be held in strict confidence, ensuring the privacy of all participants. There will be no record kept that would allow your results to be tracked back to you. </w:t>
      </w:r>
      <w:r w:rsidRPr="006E2C88">
        <w:rPr>
          <w:rFonts w:cs="Times New Roman"/>
        </w:rPr>
        <w:t>All data will also be held securely in a password protected computer system (for electronic data) or a locked office (for paper based data).</w:t>
      </w:r>
    </w:p>
    <w:p w14:paraId="282B8F48" w14:textId="77777777" w:rsidR="00622E93" w:rsidRPr="006E2C88" w:rsidRDefault="00622E93" w:rsidP="00622E93">
      <w:pPr>
        <w:spacing w:after="0" w:line="240" w:lineRule="auto"/>
        <w:rPr>
          <w:rFonts w:cs="Times New Roman"/>
        </w:rPr>
      </w:pPr>
    </w:p>
    <w:p w14:paraId="2A249264" w14:textId="77777777" w:rsidR="00622E93" w:rsidRPr="006E2C88" w:rsidRDefault="00622E93" w:rsidP="00622E93">
      <w:pPr>
        <w:spacing w:after="0" w:line="240" w:lineRule="auto"/>
        <w:rPr>
          <w:rFonts w:cs="Times New Roman"/>
        </w:rPr>
      </w:pPr>
      <w:r w:rsidRPr="006E2C88">
        <w:rPr>
          <w:rFonts w:cs="Times New Roman"/>
        </w:rPr>
        <w:t>A feedback sheet (containing summaries of the data mentioned above) will be sent to all participants who request it, after the data has been analysed. Your participation in this experiment will have no effect on your marks for any subject at this, or any other university.</w:t>
      </w:r>
    </w:p>
    <w:p w14:paraId="5810BE43" w14:textId="77777777" w:rsidR="00622E93" w:rsidRPr="006E2C88" w:rsidRDefault="00622E93" w:rsidP="00622E93">
      <w:pPr>
        <w:spacing w:after="0" w:line="240" w:lineRule="auto"/>
        <w:rPr>
          <w:rFonts w:cs="Times New Roman"/>
        </w:rPr>
      </w:pPr>
    </w:p>
    <w:p w14:paraId="155FEDD1" w14:textId="77777777" w:rsidR="00622E93" w:rsidRPr="006E2C88" w:rsidRDefault="00622E93" w:rsidP="00622E93">
      <w:pPr>
        <w:spacing w:after="0" w:line="240" w:lineRule="auto"/>
        <w:rPr>
          <w:rFonts w:cs="Times New Roman"/>
        </w:rPr>
      </w:pPr>
      <w:r w:rsidRPr="006E2C88">
        <w:rPr>
          <w:rFonts w:cs="Times New Roman"/>
        </w:rPr>
        <w:t xml:space="preserve">You may withdraw from the </w:t>
      </w:r>
      <w:r w:rsidR="00164960" w:rsidRPr="006E2C88">
        <w:rPr>
          <w:rFonts w:cs="Times New Roman"/>
        </w:rPr>
        <w:t>experiment</w:t>
      </w:r>
      <w:r w:rsidRPr="006E2C88">
        <w:rPr>
          <w:rFonts w:cs="Times New Roman"/>
        </w:rPr>
        <w:t xml:space="preserve"> at any time without prejudice, and any data already recorded will be deleted.</w:t>
      </w:r>
    </w:p>
    <w:p w14:paraId="70AF00C0" w14:textId="77777777" w:rsidR="00545C60" w:rsidRDefault="00545C60" w:rsidP="00622E93">
      <w:pPr>
        <w:spacing w:after="0" w:line="240" w:lineRule="auto"/>
        <w:rPr>
          <w:rFonts w:cs="Times New Roman"/>
          <w:sz w:val="20"/>
          <w:szCs w:val="20"/>
        </w:rPr>
      </w:pPr>
    </w:p>
    <w:p w14:paraId="04BCBB64" w14:textId="77777777" w:rsidR="00545C60" w:rsidRPr="00622E93" w:rsidRDefault="00545C60" w:rsidP="00622E93">
      <w:pPr>
        <w:spacing w:after="0" w:line="240" w:lineRule="auto"/>
        <w:rPr>
          <w:rFonts w:cs="Times New Roman"/>
          <w:sz w:val="20"/>
          <w:szCs w:val="20"/>
        </w:rPr>
      </w:pPr>
    </w:p>
    <w:p w14:paraId="576DA5B2" w14:textId="77777777" w:rsidR="00622E93" w:rsidRPr="00622E93" w:rsidRDefault="00622E93" w:rsidP="00622E93">
      <w:pPr>
        <w:spacing w:after="0" w:line="240" w:lineRule="auto"/>
        <w:rPr>
          <w:rFonts w:cs="Times New Roman"/>
          <w:sz w:val="20"/>
          <w:szCs w:val="20"/>
        </w:rPr>
      </w:pPr>
    </w:p>
    <w:tbl>
      <w:tblPr>
        <w:tblStyle w:val="LightShading"/>
        <w:tblW w:w="0" w:type="auto"/>
        <w:tblLook w:val="04A0" w:firstRow="1" w:lastRow="0" w:firstColumn="1" w:lastColumn="0" w:noHBand="0" w:noVBand="1"/>
      </w:tblPr>
      <w:tblGrid>
        <w:gridCol w:w="4513"/>
        <w:gridCol w:w="4513"/>
      </w:tblGrid>
      <w:tr w:rsidR="00622E93" w:rsidRPr="00622E93" w14:paraId="3891EB3B" w14:textId="77777777" w:rsidTr="00843A3E">
        <w:trPr>
          <w:cnfStyle w:val="100000000000" w:firstRow="1" w:lastRow="0" w:firstColumn="0" w:lastColumn="0" w:oddVBand="0" w:evenVBand="0" w:oddHBand="0" w:evenHBand="0" w:firstRowFirstColumn="0" w:firstRowLastColumn="0" w:lastRowFirstColumn="0" w:lastRowLastColumn="0"/>
          <w:trHeight w:val="910"/>
        </w:trPr>
        <w:tc>
          <w:tcPr>
            <w:cnfStyle w:val="001000000000" w:firstRow="0" w:lastRow="0" w:firstColumn="1" w:lastColumn="0" w:oddVBand="0" w:evenVBand="0" w:oddHBand="0" w:evenHBand="0" w:firstRowFirstColumn="0" w:firstRowLastColumn="0" w:lastRowFirstColumn="0" w:lastRowLastColumn="0"/>
            <w:tcW w:w="4621" w:type="dxa"/>
          </w:tcPr>
          <w:p w14:paraId="247A8A9D" w14:textId="77777777" w:rsidR="00622E93" w:rsidRPr="00622E93" w:rsidRDefault="00622E93" w:rsidP="00843A3E">
            <w:pPr>
              <w:rPr>
                <w:rFonts w:cs="Times New Roman"/>
                <w:sz w:val="20"/>
                <w:szCs w:val="20"/>
              </w:rPr>
            </w:pPr>
            <w:r w:rsidRPr="00622E93">
              <w:rPr>
                <w:rFonts w:cs="Times New Roman"/>
                <w:sz w:val="20"/>
                <w:szCs w:val="20"/>
              </w:rPr>
              <w:t>Project Student:</w:t>
            </w:r>
          </w:p>
          <w:p w14:paraId="0C24608F" w14:textId="6637B89E" w:rsidR="00622E93" w:rsidRPr="00622E93" w:rsidRDefault="000147BD" w:rsidP="00843A3E">
            <w:pPr>
              <w:rPr>
                <w:rFonts w:cs="Times New Roman"/>
                <w:sz w:val="20"/>
                <w:szCs w:val="20"/>
              </w:rPr>
            </w:pPr>
            <w:r>
              <w:rPr>
                <w:rFonts w:cs="Times New Roman"/>
                <w:sz w:val="20"/>
                <w:szCs w:val="20"/>
              </w:rPr>
              <w:t>Alexander Dickson</w:t>
            </w:r>
          </w:p>
          <w:p w14:paraId="6A991847" w14:textId="45D793B0" w:rsidR="00622E93" w:rsidRPr="00622E93" w:rsidRDefault="00622E93" w:rsidP="00164960">
            <w:pPr>
              <w:rPr>
                <w:rFonts w:cs="Times New Roman"/>
                <w:sz w:val="20"/>
                <w:szCs w:val="20"/>
              </w:rPr>
            </w:pPr>
            <w:r w:rsidRPr="00622E93">
              <w:rPr>
                <w:rFonts w:cs="Times New Roman"/>
                <w:sz w:val="20"/>
                <w:szCs w:val="20"/>
              </w:rPr>
              <w:t xml:space="preserve">E-mail: </w:t>
            </w:r>
            <w:hyperlink r:id="rId5" w:history="1">
              <w:r w:rsidR="000147BD" w:rsidRPr="001625C7">
                <w:rPr>
                  <w:rStyle w:val="Hyperlink"/>
                  <w:rFonts w:cs="Times New Roman"/>
                  <w:sz w:val="20"/>
                  <w:szCs w:val="20"/>
                </w:rPr>
                <w:t>&lt;ad116@hw.ac.uk&gt;</w:t>
              </w:r>
            </w:hyperlink>
          </w:p>
        </w:tc>
        <w:tc>
          <w:tcPr>
            <w:tcW w:w="4621" w:type="dxa"/>
          </w:tcPr>
          <w:p w14:paraId="0E453CD4" w14:textId="77777777" w:rsidR="00622E93" w:rsidRPr="00622E93" w:rsidRDefault="00622E93" w:rsidP="00843A3E">
            <w:pPr>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622E93">
              <w:rPr>
                <w:rFonts w:cs="Times New Roman"/>
                <w:sz w:val="20"/>
                <w:szCs w:val="20"/>
              </w:rPr>
              <w:t>Project Supervisor:</w:t>
            </w:r>
          </w:p>
          <w:p w14:paraId="113B4D1C" w14:textId="5DDCC4B4" w:rsidR="00622E93" w:rsidRPr="00622E93" w:rsidRDefault="006E2C88" w:rsidP="00843A3E">
            <w:pPr>
              <w:cnfStyle w:val="100000000000" w:firstRow="1"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Mike Just</w:t>
            </w:r>
          </w:p>
          <w:p w14:paraId="2B09F893" w14:textId="64E0C541" w:rsidR="00622E93" w:rsidRPr="00622E93" w:rsidRDefault="00622E93" w:rsidP="00164960">
            <w:pPr>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622E93">
              <w:rPr>
                <w:rFonts w:cs="Times New Roman"/>
                <w:sz w:val="20"/>
                <w:szCs w:val="20"/>
              </w:rPr>
              <w:t xml:space="preserve">Email: </w:t>
            </w:r>
            <w:hyperlink r:id="rId6" w:history="1">
              <w:r w:rsidR="006E2C88" w:rsidRPr="001625C7">
                <w:rPr>
                  <w:rStyle w:val="Hyperlink"/>
                  <w:rFonts w:cs="Times New Roman"/>
                  <w:sz w:val="20"/>
                  <w:szCs w:val="20"/>
                </w:rPr>
                <w:t>&lt;m.just@hw.ac.uk&gt;</w:t>
              </w:r>
            </w:hyperlink>
            <w:r w:rsidRPr="00622E93">
              <w:rPr>
                <w:rFonts w:cs="Times New Roman"/>
                <w:sz w:val="20"/>
                <w:szCs w:val="20"/>
              </w:rPr>
              <w:t xml:space="preserve"> </w:t>
            </w:r>
          </w:p>
        </w:tc>
      </w:tr>
    </w:tbl>
    <w:p w14:paraId="50FA0961" w14:textId="77777777" w:rsidR="00622E93" w:rsidRPr="00622E93" w:rsidRDefault="00622E93" w:rsidP="00622E93">
      <w:pPr>
        <w:spacing w:after="0" w:line="240" w:lineRule="auto"/>
        <w:rPr>
          <w:rFonts w:cs="Times New Roman"/>
          <w:sz w:val="20"/>
          <w:szCs w:val="20"/>
        </w:rPr>
      </w:pPr>
    </w:p>
    <w:p w14:paraId="2346AB00" w14:textId="77777777" w:rsidR="00622E93" w:rsidRPr="00622E93" w:rsidRDefault="00622E93" w:rsidP="00622E93">
      <w:pPr>
        <w:spacing w:after="0" w:line="240" w:lineRule="auto"/>
        <w:rPr>
          <w:rFonts w:cs="Times New Roman"/>
          <w:sz w:val="20"/>
          <w:szCs w:val="20"/>
        </w:rPr>
      </w:pPr>
    </w:p>
    <w:p w14:paraId="691AF3E4" w14:textId="77777777" w:rsidR="00622E93" w:rsidRPr="00622E93" w:rsidRDefault="00622E93" w:rsidP="00913AC3">
      <w:pPr>
        <w:spacing w:after="0" w:line="240" w:lineRule="auto"/>
        <w:rPr>
          <w:sz w:val="20"/>
          <w:szCs w:val="20"/>
        </w:rPr>
      </w:pPr>
    </w:p>
    <w:tbl>
      <w:tblPr>
        <w:tblStyle w:val="TableGrid"/>
        <w:tblW w:w="7388" w:type="dxa"/>
        <w:tblLook w:val="04A0" w:firstRow="1" w:lastRow="0" w:firstColumn="1" w:lastColumn="0" w:noHBand="0" w:noVBand="1"/>
      </w:tblPr>
      <w:tblGrid>
        <w:gridCol w:w="7388"/>
      </w:tblGrid>
      <w:tr w:rsidR="00622E93" w:rsidRPr="00622E93" w14:paraId="32FA5BE6" w14:textId="77777777" w:rsidTr="00843A3E">
        <w:trPr>
          <w:trHeight w:val="446"/>
        </w:trPr>
        <w:tc>
          <w:tcPr>
            <w:tcW w:w="7388" w:type="dxa"/>
          </w:tcPr>
          <w:p w14:paraId="4A0B6A50" w14:textId="77777777" w:rsidR="00622E93" w:rsidRPr="00622E93" w:rsidRDefault="00622E93" w:rsidP="00843A3E">
            <w:pPr>
              <w:rPr>
                <w:rFonts w:cs="Times New Roman"/>
                <w:b/>
                <w:sz w:val="24"/>
                <w:szCs w:val="20"/>
                <w:vertAlign w:val="superscript"/>
              </w:rPr>
            </w:pPr>
            <w:r w:rsidRPr="00622E93">
              <w:rPr>
                <w:rFonts w:cs="Times New Roman"/>
                <w:b/>
                <w:sz w:val="24"/>
                <w:szCs w:val="20"/>
                <w:vertAlign w:val="superscript"/>
              </w:rPr>
              <w:t xml:space="preserve">Name: </w:t>
            </w:r>
          </w:p>
        </w:tc>
      </w:tr>
      <w:tr w:rsidR="00622E93" w:rsidRPr="00622E93" w14:paraId="426070DF" w14:textId="77777777" w:rsidTr="00843A3E">
        <w:trPr>
          <w:trHeight w:val="446"/>
        </w:trPr>
        <w:tc>
          <w:tcPr>
            <w:tcW w:w="7388" w:type="dxa"/>
          </w:tcPr>
          <w:p w14:paraId="49A4626B" w14:textId="77777777" w:rsidR="00622E93" w:rsidRPr="00622E93" w:rsidRDefault="00622E93" w:rsidP="00843A3E">
            <w:pPr>
              <w:rPr>
                <w:rFonts w:cs="Times New Roman"/>
                <w:b/>
                <w:sz w:val="24"/>
                <w:szCs w:val="20"/>
                <w:vertAlign w:val="superscript"/>
              </w:rPr>
            </w:pPr>
            <w:r w:rsidRPr="00622E93">
              <w:rPr>
                <w:rFonts w:cs="Times New Roman"/>
                <w:b/>
                <w:sz w:val="24"/>
                <w:szCs w:val="20"/>
                <w:vertAlign w:val="superscript"/>
              </w:rPr>
              <w:t>Signed:</w:t>
            </w:r>
          </w:p>
        </w:tc>
      </w:tr>
      <w:tr w:rsidR="00622E93" w:rsidRPr="00622E93" w14:paraId="39FD7B0C" w14:textId="77777777" w:rsidTr="00843A3E">
        <w:trPr>
          <w:trHeight w:val="446"/>
        </w:trPr>
        <w:tc>
          <w:tcPr>
            <w:tcW w:w="7388" w:type="dxa"/>
          </w:tcPr>
          <w:p w14:paraId="08D6F83A" w14:textId="77777777" w:rsidR="00622E93" w:rsidRPr="00622E93" w:rsidRDefault="00622E93" w:rsidP="00843A3E">
            <w:pPr>
              <w:rPr>
                <w:rFonts w:cs="Times New Roman"/>
                <w:b/>
                <w:sz w:val="24"/>
                <w:szCs w:val="20"/>
                <w:vertAlign w:val="superscript"/>
              </w:rPr>
            </w:pPr>
            <w:r w:rsidRPr="00622E93">
              <w:rPr>
                <w:rFonts w:cs="Times New Roman"/>
                <w:b/>
                <w:sz w:val="24"/>
                <w:szCs w:val="20"/>
                <w:vertAlign w:val="superscript"/>
              </w:rPr>
              <w:t>Date:</w:t>
            </w:r>
          </w:p>
        </w:tc>
      </w:tr>
      <w:tr w:rsidR="00622E93" w:rsidRPr="00622E93" w14:paraId="0DC26CFC" w14:textId="77777777" w:rsidTr="00843A3E">
        <w:trPr>
          <w:trHeight w:val="446"/>
        </w:trPr>
        <w:tc>
          <w:tcPr>
            <w:tcW w:w="7388" w:type="dxa"/>
          </w:tcPr>
          <w:p w14:paraId="4C665B1E" w14:textId="77777777" w:rsidR="00622E93" w:rsidRPr="00622E93" w:rsidRDefault="00622E93" w:rsidP="00843A3E">
            <w:pPr>
              <w:rPr>
                <w:rFonts w:cs="Times New Roman"/>
                <w:b/>
                <w:sz w:val="24"/>
                <w:szCs w:val="20"/>
                <w:vertAlign w:val="superscript"/>
              </w:rPr>
            </w:pPr>
            <w:r w:rsidRPr="00622E93">
              <w:rPr>
                <w:rFonts w:cs="Times New Roman"/>
                <w:b/>
                <w:sz w:val="24"/>
                <w:szCs w:val="20"/>
                <w:vertAlign w:val="superscript"/>
              </w:rPr>
              <w:t xml:space="preserve">Email Address: </w:t>
            </w:r>
          </w:p>
        </w:tc>
      </w:tr>
    </w:tbl>
    <w:p w14:paraId="71E5CEB2" w14:textId="77777777" w:rsidR="00913AC3" w:rsidRPr="00622E93" w:rsidRDefault="00913AC3" w:rsidP="00913AC3">
      <w:pPr>
        <w:spacing w:after="0" w:line="240" w:lineRule="auto"/>
        <w:rPr>
          <w:b/>
          <w:color w:val="8064A2" w:themeColor="accent4"/>
          <w:sz w:val="20"/>
          <w:szCs w:val="20"/>
        </w:rPr>
      </w:pPr>
    </w:p>
    <w:sectPr w:rsidR="00913AC3" w:rsidRPr="00622E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AD2350"/>
    <w:multiLevelType w:val="hybridMultilevel"/>
    <w:tmpl w:val="E2628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0595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AC3"/>
    <w:rsid w:val="000147BD"/>
    <w:rsid w:val="00164960"/>
    <w:rsid w:val="0027613C"/>
    <w:rsid w:val="003F253A"/>
    <w:rsid w:val="00431EA2"/>
    <w:rsid w:val="004C5589"/>
    <w:rsid w:val="00535496"/>
    <w:rsid w:val="00545C60"/>
    <w:rsid w:val="00622E93"/>
    <w:rsid w:val="006E2C88"/>
    <w:rsid w:val="007F6F02"/>
    <w:rsid w:val="00880C4C"/>
    <w:rsid w:val="00913AC3"/>
    <w:rsid w:val="00BD62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B01E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3AC3"/>
    <w:pPr>
      <w:ind w:left="720"/>
      <w:contextualSpacing/>
    </w:pPr>
  </w:style>
  <w:style w:type="character" w:styleId="Hyperlink">
    <w:name w:val="Hyperlink"/>
    <w:basedOn w:val="DefaultParagraphFont"/>
    <w:uiPriority w:val="99"/>
    <w:unhideWhenUsed/>
    <w:rsid w:val="00622E93"/>
    <w:rPr>
      <w:color w:val="0000FF" w:themeColor="hyperlink"/>
      <w:u w:val="single"/>
    </w:rPr>
  </w:style>
  <w:style w:type="table" w:styleId="LightShading">
    <w:name w:val="Light Shading"/>
    <w:basedOn w:val="TableNormal"/>
    <w:uiPriority w:val="60"/>
    <w:rsid w:val="00622E9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622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rsid w:val="000147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3cm.just@hw.ac.uk%3e" TargetMode="External"/><Relationship Id="rId5" Type="http://schemas.openxmlformats.org/officeDocument/2006/relationships/hyperlink" Target="mailto:%3cad116@hw.ac.uk%3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320</Words>
  <Characters>1826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McLean</dc:creator>
  <cp:lastModifiedBy>Alexander Dickson</cp:lastModifiedBy>
  <cp:revision>2</cp:revision>
  <dcterms:created xsi:type="dcterms:W3CDTF">2023-07-17T20:54:00Z</dcterms:created>
  <dcterms:modified xsi:type="dcterms:W3CDTF">2023-07-17T20:54:00Z</dcterms:modified>
</cp:coreProperties>
</file>